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30CF" w14:textId="77777777" w:rsidR="00631B17" w:rsidRPr="00E95C4B" w:rsidRDefault="00631B17" w:rsidP="00631B17">
      <w:pPr>
        <w:jc w:val="center"/>
        <w:rPr>
          <w:rFonts w:asciiTheme="majorHAnsi" w:hAnsiTheme="majorHAnsi"/>
          <w:sz w:val="22"/>
          <w:szCs w:val="22"/>
        </w:rPr>
      </w:pPr>
    </w:p>
    <w:p w14:paraId="5F0A6D02" w14:textId="41AC987C" w:rsidR="00631B17" w:rsidRPr="00E95C4B" w:rsidRDefault="00631B17" w:rsidP="00631B17">
      <w:pPr>
        <w:jc w:val="center"/>
        <w:rPr>
          <w:rFonts w:asciiTheme="majorHAnsi" w:hAnsiTheme="majorHAnsi"/>
          <w:sz w:val="22"/>
          <w:szCs w:val="22"/>
        </w:rPr>
      </w:pPr>
      <w:r w:rsidRPr="00E95C4B">
        <w:rPr>
          <w:rFonts w:asciiTheme="majorHAnsi" w:hAnsiTheme="majorHAnsi"/>
          <w:sz w:val="22"/>
          <w:szCs w:val="22"/>
        </w:rPr>
        <w:t>EURO-CHOLANGIO-NET COST Action CA18122</w:t>
      </w:r>
    </w:p>
    <w:p w14:paraId="6CCF753C" w14:textId="77777777" w:rsidR="00AA1552" w:rsidRPr="00E95C4B" w:rsidRDefault="00AA1552" w:rsidP="00631B17">
      <w:pPr>
        <w:jc w:val="center"/>
        <w:rPr>
          <w:rFonts w:asciiTheme="majorHAnsi" w:hAnsiTheme="majorHAnsi"/>
          <w:sz w:val="22"/>
          <w:szCs w:val="22"/>
        </w:rPr>
      </w:pPr>
    </w:p>
    <w:p w14:paraId="6DD1781A" w14:textId="48AFF7B7" w:rsidR="00AA1552" w:rsidRDefault="006A6AA5" w:rsidP="00631B17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“COST for MSCA”</w:t>
      </w:r>
      <w:r w:rsidR="00631B17" w:rsidRPr="00E95C4B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PROGRAM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– AVAILABILITY</w:t>
      </w:r>
      <w:r w:rsidR="00281EE2" w:rsidRPr="00E95C4B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FORM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FOR HOSTING LABORATORY</w:t>
      </w:r>
    </w:p>
    <w:p w14:paraId="3378DA4E" w14:textId="77777777" w:rsidR="00E95C4B" w:rsidRDefault="00E95C4B" w:rsidP="00631B17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2F5D5D98" w14:textId="0B2525BC" w:rsidR="004B4F33" w:rsidRPr="00E95C4B" w:rsidRDefault="006A6AA5" w:rsidP="006A6AA5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This availability 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>form has to be mailed to</w:t>
      </w:r>
      <w:r w:rsidR="009160C1" w:rsidRPr="00F46FC8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F1280" w:rsidRPr="00F46FC8">
        <w:rPr>
          <w:rFonts w:asciiTheme="majorHAnsi" w:hAnsiTheme="majorHAnsi"/>
          <w:color w:val="000000" w:themeColor="text1"/>
          <w:sz w:val="22"/>
          <w:szCs w:val="22"/>
        </w:rPr>
        <w:t>melissa.kerr@uniroma1.it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 by </w:t>
      </w:r>
      <w:r w:rsidRPr="00F46FC8">
        <w:rPr>
          <w:rFonts w:asciiTheme="majorHAnsi" w:hAnsiTheme="majorHAnsi"/>
          <w:b/>
          <w:color w:val="000000" w:themeColor="text1"/>
          <w:sz w:val="22"/>
          <w:szCs w:val="22"/>
        </w:rPr>
        <w:t>April 30, 2023</w:t>
      </w:r>
    </w:p>
    <w:p w14:paraId="7CC5C5DA" w14:textId="7278ED8D" w:rsidR="00AA1552" w:rsidRPr="00E95C4B" w:rsidRDefault="00AA1552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16"/>
        <w:gridCol w:w="4950"/>
      </w:tblGrid>
      <w:tr w:rsidR="002451BD" w:rsidRPr="00E95C4B" w14:paraId="08603267" w14:textId="77777777" w:rsidTr="0098389C">
        <w:trPr>
          <w:cantSplit/>
          <w:jc w:val="center"/>
        </w:trPr>
        <w:tc>
          <w:tcPr>
            <w:tcW w:w="10294" w:type="dxa"/>
            <w:gridSpan w:val="3"/>
          </w:tcPr>
          <w:p w14:paraId="4C76EB20" w14:textId="184B7614" w:rsidR="002451BD" w:rsidRPr="00E95C4B" w:rsidRDefault="002451BD" w:rsidP="006A6AA5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NAME OF HOSTING MENTOR</w:t>
            </w:r>
            <w:r w:rsidRPr="00E95C4B">
              <w:rPr>
                <w:rFonts w:asciiTheme="majorHAnsi" w:hAnsiTheme="majorHAnsi" w:cs="Arial"/>
                <w:i/>
                <w:sz w:val="22"/>
                <w:szCs w:val="22"/>
              </w:rPr>
              <w:t xml:space="preserve"> (last, first, middle, title)</w:t>
            </w:r>
          </w:p>
          <w:p w14:paraId="389D5F5D" w14:textId="7B875FDA" w:rsidR="002451BD" w:rsidRPr="00E95C4B" w:rsidRDefault="00515ED1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Vicent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Silve</w:t>
            </w:r>
            <w:proofErr w:type="spellEnd"/>
            <w:r w:rsidR="0028714F">
              <w:rPr>
                <w:rFonts w:asciiTheme="majorHAnsi" w:hAnsiTheme="majorHAnsi" w:cs="Arial"/>
                <w:sz w:val="22"/>
                <w:szCs w:val="22"/>
              </w:rPr>
              <w:t>, PhD</w:t>
            </w:r>
          </w:p>
        </w:tc>
      </w:tr>
      <w:tr w:rsidR="00E95C4B" w:rsidRPr="00E95C4B" w14:paraId="7EFEDF19" w14:textId="77777777" w:rsidTr="006A6AA5">
        <w:trPr>
          <w:cantSplit/>
          <w:trHeight w:val="1475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E63" w14:textId="3E663F67" w:rsidR="00E95C4B" w:rsidRPr="00E95C4B" w:rsidRDefault="00E95C4B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 xml:space="preserve">INSTITUTION / ORGANIZATION </w:t>
            </w:r>
          </w:p>
          <w:p w14:paraId="65036B78" w14:textId="69680394" w:rsidR="00E95C4B" w:rsidRDefault="00E95C4B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  <w:p w14:paraId="565E4737" w14:textId="6ECD1561" w:rsidR="0028714F" w:rsidRPr="00E95C4B" w:rsidRDefault="0028714F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Center of Applied Medical Research (CIMA-University of Navarra)</w:t>
            </w:r>
          </w:p>
          <w:p w14:paraId="4F3EBA94" w14:textId="4CBA1D2E" w:rsidR="00E95C4B" w:rsidRDefault="00E95C4B" w:rsidP="00E95C4B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 xml:space="preserve">Mailing Address </w:t>
            </w:r>
            <w:r w:rsidRPr="00E95C4B">
              <w:rPr>
                <w:rFonts w:asciiTheme="majorHAnsi" w:hAnsiTheme="majorHAnsi" w:cs="Arial"/>
                <w:i/>
                <w:sz w:val="22"/>
                <w:szCs w:val="22"/>
              </w:rPr>
              <w:t>(street, city, state/province, postal code, country)</w:t>
            </w:r>
          </w:p>
          <w:p w14:paraId="1AFE39C4" w14:textId="46B1CD67" w:rsidR="0028714F" w:rsidRDefault="0028714F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OnTarget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Lab, 2.01</w:t>
            </w:r>
          </w:p>
          <w:p w14:paraId="2E21B3CC" w14:textId="1E95C2C9" w:rsidR="0028714F" w:rsidRDefault="0028714F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CIMA building</w:t>
            </w:r>
          </w:p>
          <w:p w14:paraId="725E6226" w14:textId="39A29F4A" w:rsidR="0028714F" w:rsidRDefault="000B4B0E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55 Pio XII Avenue</w:t>
            </w:r>
          </w:p>
          <w:p w14:paraId="2EC59FCB" w14:textId="3E5ADB06" w:rsidR="000B4B0E" w:rsidRDefault="000B4B0E" w:rsidP="00E95C4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31008 Pamplona, Navarra</w:t>
            </w:r>
          </w:p>
          <w:p w14:paraId="46BA954F" w14:textId="53843F05" w:rsidR="000B4B0E" w:rsidRPr="00E95C4B" w:rsidRDefault="000B4B0E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SPAIN</w:t>
            </w:r>
          </w:p>
        </w:tc>
      </w:tr>
      <w:tr w:rsidR="00E95C4B" w:rsidRPr="00E95C4B" w14:paraId="6690B7DD" w14:textId="77777777" w:rsidTr="006A6AA5">
        <w:trPr>
          <w:cantSplit/>
          <w:jc w:val="center"/>
        </w:trPr>
        <w:tc>
          <w:tcPr>
            <w:tcW w:w="5344" w:type="dxa"/>
            <w:gridSpan w:val="2"/>
            <w:tcBorders>
              <w:top w:val="nil"/>
            </w:tcBorders>
          </w:tcPr>
          <w:p w14:paraId="12C1B566" w14:textId="42550E08" w:rsidR="00E95C4B" w:rsidRPr="00E95C4B" w:rsidRDefault="00E95C4B" w:rsidP="006A6AA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 xml:space="preserve">TELEPHONE / FAX </w:t>
            </w:r>
            <w:r w:rsidRPr="00E95C4B">
              <w:rPr>
                <w:rFonts w:asciiTheme="majorHAnsi" w:hAnsiTheme="majorHAnsi" w:cs="Arial"/>
                <w:i/>
                <w:sz w:val="22"/>
                <w:szCs w:val="22"/>
              </w:rPr>
              <w:t>(country code, area code &amp; extension)</w:t>
            </w:r>
          </w:p>
        </w:tc>
        <w:tc>
          <w:tcPr>
            <w:tcW w:w="4950" w:type="dxa"/>
            <w:vMerge w:val="restart"/>
            <w:tcBorders>
              <w:top w:val="nil"/>
            </w:tcBorders>
          </w:tcPr>
          <w:p w14:paraId="6603B073" w14:textId="77777777" w:rsidR="00E95C4B" w:rsidRDefault="00E95C4B" w:rsidP="006A6AA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>EMAIL ADDRESS</w:t>
            </w:r>
          </w:p>
          <w:p w14:paraId="2C58D283" w14:textId="5DDA0275" w:rsidR="000B4B0E" w:rsidRPr="00E95C4B" w:rsidRDefault="000B4B0E" w:rsidP="006A6AA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silvevicent@unav.es</w:t>
            </w:r>
          </w:p>
        </w:tc>
      </w:tr>
      <w:tr w:rsidR="00E95C4B" w:rsidRPr="00E95C4B" w14:paraId="20FC79B7" w14:textId="77777777" w:rsidTr="006A6AA5">
        <w:trPr>
          <w:cantSplit/>
          <w:trHeight w:val="332"/>
          <w:jc w:val="center"/>
        </w:trPr>
        <w:tc>
          <w:tcPr>
            <w:tcW w:w="2628" w:type="dxa"/>
          </w:tcPr>
          <w:p w14:paraId="58EA960A" w14:textId="0BF51FB2" w:rsidR="00E95C4B" w:rsidRPr="00E95C4B" w:rsidRDefault="00E95C4B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>TEL:</w:t>
            </w:r>
            <w:r w:rsidR="000B4B0E">
              <w:rPr>
                <w:rFonts w:asciiTheme="majorHAnsi" w:hAnsiTheme="majorHAnsi" w:cs="Arial"/>
                <w:sz w:val="22"/>
                <w:szCs w:val="22"/>
              </w:rPr>
              <w:t xml:space="preserve"> +34 948194700</w:t>
            </w:r>
          </w:p>
        </w:tc>
        <w:tc>
          <w:tcPr>
            <w:tcW w:w="2716" w:type="dxa"/>
          </w:tcPr>
          <w:p w14:paraId="3A8AE808" w14:textId="73BA614C" w:rsidR="00E95C4B" w:rsidRPr="00E95C4B" w:rsidRDefault="00E95C4B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E95C4B">
              <w:rPr>
                <w:rFonts w:asciiTheme="majorHAnsi" w:hAnsiTheme="majorHAnsi" w:cs="Arial"/>
                <w:sz w:val="22"/>
                <w:szCs w:val="22"/>
              </w:rPr>
              <w:t>FAX:</w:t>
            </w:r>
            <w:r w:rsidR="000B4B0E">
              <w:rPr>
                <w:rFonts w:asciiTheme="majorHAnsi" w:hAnsiTheme="majorHAnsi" w:cs="Arial"/>
                <w:sz w:val="22"/>
                <w:szCs w:val="22"/>
              </w:rPr>
              <w:t xml:space="preserve"> +34 948194714</w:t>
            </w:r>
          </w:p>
        </w:tc>
        <w:tc>
          <w:tcPr>
            <w:tcW w:w="4950" w:type="dxa"/>
            <w:vMerge/>
          </w:tcPr>
          <w:p w14:paraId="7DF4520B" w14:textId="77777777" w:rsidR="00E95C4B" w:rsidRPr="00E95C4B" w:rsidRDefault="00E95C4B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8389C" w:rsidRPr="00E95C4B" w14:paraId="1200788F" w14:textId="77777777" w:rsidTr="0098389C">
        <w:trPr>
          <w:cantSplit/>
          <w:trHeight w:val="332"/>
          <w:jc w:val="center"/>
        </w:trPr>
        <w:tc>
          <w:tcPr>
            <w:tcW w:w="10294" w:type="dxa"/>
            <w:gridSpan w:val="3"/>
          </w:tcPr>
          <w:p w14:paraId="6183A291" w14:textId="26487DEF" w:rsidR="0098389C" w:rsidRPr="00E95C4B" w:rsidRDefault="0098389C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WEBPAGE:</w:t>
            </w:r>
          </w:p>
        </w:tc>
      </w:tr>
    </w:tbl>
    <w:p w14:paraId="4A23B1D6" w14:textId="77777777" w:rsidR="00E95C4B" w:rsidRDefault="00E95C4B">
      <w:pPr>
        <w:jc w:val="center"/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E95C4B" w:rsidRPr="00E95C4B" w14:paraId="066E766A" w14:textId="77777777" w:rsidTr="00E95C4B">
        <w:trPr>
          <w:cantSplit/>
          <w:trHeight w:val="1718"/>
          <w:jc w:val="center"/>
        </w:trPr>
        <w:tc>
          <w:tcPr>
            <w:tcW w:w="10294" w:type="dxa"/>
          </w:tcPr>
          <w:p w14:paraId="771C2813" w14:textId="7381EFAA" w:rsidR="00E95C4B" w:rsidRDefault="0098389C" w:rsidP="006A6AA5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RESEARCH FIELD</w:t>
            </w:r>
            <w:r w:rsidR="00E95C4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95C4B" w:rsidRPr="00E95C4B">
              <w:rPr>
                <w:rFonts w:asciiTheme="majorHAnsi" w:hAnsiTheme="majorHAnsi" w:cs="Arial"/>
                <w:i/>
                <w:sz w:val="22"/>
                <w:szCs w:val="22"/>
              </w:rPr>
              <w:t>(pleas</w:t>
            </w:r>
            <w:r w:rsidR="00E95C4B">
              <w:rPr>
                <w:rFonts w:asciiTheme="majorHAnsi" w:hAnsiTheme="majorHAnsi" w:cs="Arial"/>
                <w:i/>
                <w:sz w:val="22"/>
                <w:szCs w:val="22"/>
              </w:rPr>
              <w:t xml:space="preserve">e insert here 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a brief summary of the research interests of your lab</w:t>
            </w:r>
            <w:r w:rsidR="00E95C4B" w:rsidRPr="00E95C4B">
              <w:rPr>
                <w:rFonts w:asciiTheme="majorHAnsi" w:hAnsiTheme="majorHAnsi" w:cs="Arial"/>
                <w:i/>
                <w:sz w:val="22"/>
                <w:szCs w:val="22"/>
              </w:rPr>
              <w:t>).</w:t>
            </w:r>
          </w:p>
          <w:p w14:paraId="5AD44491" w14:textId="77777777" w:rsidR="008560A8" w:rsidRPr="00004513" w:rsidRDefault="008560A8" w:rsidP="006A6AA5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14:paraId="30484223" w14:textId="7547CE99" w:rsidR="00065C32" w:rsidRPr="00065C32" w:rsidRDefault="00065C32" w:rsidP="00065C32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B46906">
              <w:rPr>
                <w:rFonts w:asciiTheme="majorHAnsi" w:hAnsiTheme="majorHAnsi" w:cs="Arial"/>
                <w:b/>
                <w:sz w:val="22"/>
                <w:szCs w:val="22"/>
              </w:rPr>
              <w:t xml:space="preserve">goal of the </w:t>
            </w:r>
            <w:proofErr w:type="spellStart"/>
            <w:r w:rsidRPr="00B46906">
              <w:rPr>
                <w:rFonts w:asciiTheme="majorHAnsi" w:hAnsiTheme="majorHAnsi" w:cs="Arial"/>
                <w:b/>
                <w:sz w:val="22"/>
                <w:szCs w:val="22"/>
              </w:rPr>
              <w:t>OnTarget</w:t>
            </w:r>
            <w:proofErr w:type="spellEnd"/>
            <w:r w:rsidRPr="00B46906">
              <w:rPr>
                <w:rFonts w:asciiTheme="majorHAnsi" w:hAnsiTheme="majorHAnsi" w:cs="Arial"/>
                <w:b/>
                <w:sz w:val="22"/>
                <w:szCs w:val="22"/>
              </w:rPr>
              <w:t xml:space="preserve"> group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 is to understand the cellular and molecular mechanisms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>involved in m</w:t>
            </w:r>
            <w:r w:rsidR="00BD7EFE">
              <w:rPr>
                <w:rFonts w:asciiTheme="majorHAnsi" w:hAnsiTheme="majorHAnsi" w:cs="Arial"/>
                <w:sz w:val="22"/>
                <w:szCs w:val="22"/>
              </w:rPr>
              <w:t xml:space="preserve">utant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>KRAS-driven oncogenesis, with a special focus on lung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gastrointestinal (pancreas and biliary tract</w:t>
            </w:r>
            <w:r w:rsidR="004C0DBA">
              <w:rPr>
                <w:rFonts w:asciiTheme="majorHAnsi" w:hAnsiTheme="majorHAnsi" w:cs="Arial"/>
                <w:sz w:val="22"/>
                <w:szCs w:val="22"/>
              </w:rPr>
              <w:t xml:space="preserve"> -cholangiocarcinoma</w:t>
            </w:r>
            <w:r>
              <w:rPr>
                <w:rFonts w:asciiTheme="majorHAnsi" w:hAnsiTheme="majorHAnsi" w:cs="Arial"/>
                <w:sz w:val="22"/>
                <w:szCs w:val="22"/>
              </w:rPr>
              <w:t>) cancers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, around </w:t>
            </w:r>
            <w:proofErr w:type="spellStart"/>
            <w:r w:rsidR="00F821DD">
              <w:rPr>
                <w:rFonts w:asciiTheme="majorHAnsi" w:hAnsiTheme="majorHAnsi" w:cs="Arial"/>
                <w:sz w:val="22"/>
                <w:szCs w:val="22"/>
              </w:rPr>
              <w:t>varios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unresolved aspects of KRAS biology: the </w:t>
            </w:r>
            <w:r w:rsidRPr="00B46906">
              <w:rPr>
                <w:rFonts w:asciiTheme="majorHAnsi" w:hAnsiTheme="majorHAnsi" w:cs="Arial"/>
                <w:sz w:val="22"/>
                <w:szCs w:val="22"/>
                <w:u w:val="single"/>
              </w:rPr>
              <w:t>identification of critically functional mediators of cancer initiation and progression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, the </w:t>
            </w:r>
            <w:r w:rsidRPr="00B46906">
              <w:rPr>
                <w:rFonts w:asciiTheme="majorHAnsi" w:hAnsiTheme="majorHAnsi" w:cs="Arial"/>
                <w:sz w:val="22"/>
                <w:szCs w:val="22"/>
                <w:u w:val="single"/>
              </w:rPr>
              <w:t>discovery of novel therapeutic approaches</w:t>
            </w:r>
            <w:r w:rsidR="00F821DD">
              <w:rPr>
                <w:rFonts w:asciiTheme="majorHAnsi" w:hAnsiTheme="majorHAnsi" w:cs="Arial"/>
                <w:sz w:val="22"/>
                <w:szCs w:val="22"/>
                <w:u w:val="single"/>
              </w:rPr>
              <w:t>,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 and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F821DD">
              <w:rPr>
                <w:rFonts w:asciiTheme="majorHAnsi" w:hAnsiTheme="majorHAnsi" w:cs="Arial"/>
                <w:sz w:val="22"/>
                <w:szCs w:val="22"/>
                <w:u w:val="single"/>
              </w:rPr>
              <w:t>characterization of resistance mechanisms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 to targeted therapies.</w:t>
            </w:r>
          </w:p>
          <w:p w14:paraId="0E3A46A9" w14:textId="0E44218B" w:rsidR="00E95C4B" w:rsidRDefault="00065C32" w:rsidP="00065C32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065C32">
              <w:rPr>
                <w:rFonts w:asciiTheme="majorHAnsi" w:hAnsiTheme="majorHAnsi" w:cs="Arial"/>
                <w:sz w:val="22"/>
                <w:szCs w:val="22"/>
              </w:rPr>
              <w:t>To do this, we have 1) carried out integrative, cross-species computational approaches to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unveil common effectors across </w:t>
            </w:r>
            <w:proofErr w:type="spellStart"/>
            <w:r w:rsidRPr="00065C32">
              <w:rPr>
                <w:rFonts w:asciiTheme="majorHAnsi" w:hAnsiTheme="majorHAnsi" w:cs="Arial"/>
                <w:sz w:val="22"/>
                <w:szCs w:val="22"/>
              </w:rPr>
              <w:t>mtKRAS</w:t>
            </w:r>
            <w:proofErr w:type="spellEnd"/>
            <w:r w:rsidRPr="00065C32">
              <w:rPr>
                <w:rFonts w:asciiTheme="majorHAnsi" w:hAnsiTheme="majorHAnsi" w:cs="Arial"/>
                <w:sz w:val="22"/>
                <w:szCs w:val="22"/>
              </w:rPr>
              <w:t xml:space="preserve"> cancers (from lung, pancreas and biliary tract), 2)</w:t>
            </w:r>
            <w:r w:rsidR="004C0DB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>generated new genetically engineered mice (GEM) and GEM-derived organoids for genetic</w:t>
            </w:r>
            <w:r w:rsidR="00BD7EF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>and pharmacological studies in the same three tumors, and 3) identified combinatorial</w:t>
            </w:r>
            <w:r w:rsidR="00BD7EF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>therapeutic strategies for KRAS-driven tumors, including the development of a novel drug</w:t>
            </w:r>
            <w:r w:rsidR="00BD7EF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65C32">
              <w:rPr>
                <w:rFonts w:asciiTheme="majorHAnsi" w:hAnsiTheme="majorHAnsi" w:cs="Arial"/>
                <w:sz w:val="22"/>
                <w:szCs w:val="22"/>
              </w:rPr>
              <w:t>repurposing strategy coupled to pairwise drug screening.</w:t>
            </w:r>
          </w:p>
          <w:p w14:paraId="316B9075" w14:textId="26BCA1BE" w:rsidR="00C00677" w:rsidRDefault="00246BEB" w:rsidP="00246BEB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246BEB">
              <w:rPr>
                <w:rFonts w:asciiTheme="majorHAnsi" w:hAnsiTheme="majorHAnsi" w:cs="Arial"/>
                <w:sz w:val="22"/>
                <w:szCs w:val="22"/>
              </w:rPr>
              <w:t xml:space="preserve">We have </w:t>
            </w:r>
            <w:r w:rsidRPr="00F821DD">
              <w:rPr>
                <w:rFonts w:asciiTheme="majorHAnsi" w:hAnsiTheme="majorHAnsi" w:cs="Arial"/>
                <w:b/>
                <w:sz w:val="22"/>
                <w:szCs w:val="22"/>
              </w:rPr>
              <w:t xml:space="preserve">outside </w:t>
            </w:r>
            <w:r w:rsidR="00C00677">
              <w:rPr>
                <w:rFonts w:asciiTheme="majorHAnsi" w:hAnsiTheme="majorHAnsi" w:cs="Arial"/>
                <w:b/>
                <w:sz w:val="22"/>
                <w:szCs w:val="22"/>
              </w:rPr>
              <w:t xml:space="preserve">academic </w:t>
            </w:r>
            <w:r w:rsidRPr="00F821DD">
              <w:rPr>
                <w:rFonts w:asciiTheme="majorHAnsi" w:hAnsiTheme="majorHAnsi" w:cs="Arial"/>
                <w:b/>
                <w:sz w:val="22"/>
                <w:szCs w:val="22"/>
              </w:rPr>
              <w:t>inputs</w:t>
            </w:r>
            <w:r w:rsidR="00C00677">
              <w:rPr>
                <w:rFonts w:asciiTheme="majorHAnsi" w:hAnsiTheme="majorHAnsi" w:cs="Arial"/>
                <w:b/>
                <w:sz w:val="22"/>
                <w:szCs w:val="22"/>
              </w:rPr>
              <w:t xml:space="preserve"> from </w:t>
            </w:r>
            <w:r w:rsidR="00004513">
              <w:rPr>
                <w:rFonts w:asciiTheme="majorHAnsi" w:hAnsiTheme="majorHAnsi" w:cs="Arial"/>
                <w:b/>
                <w:sz w:val="22"/>
                <w:szCs w:val="22"/>
              </w:rPr>
              <w:t xml:space="preserve">international </w:t>
            </w:r>
            <w:r w:rsidR="00C00677">
              <w:rPr>
                <w:rFonts w:asciiTheme="majorHAnsi" w:hAnsiTheme="majorHAnsi" w:cs="Arial"/>
                <w:b/>
                <w:sz w:val="22"/>
                <w:szCs w:val="22"/>
              </w:rPr>
              <w:t>experts</w:t>
            </w:r>
            <w:r w:rsidRPr="00246BEB">
              <w:rPr>
                <w:rFonts w:asciiTheme="majorHAnsi" w:hAnsiTheme="majorHAnsi" w:cs="Arial"/>
                <w:sz w:val="22"/>
                <w:szCs w:val="22"/>
              </w:rPr>
              <w:t xml:space="preserve"> in the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lung cancer (Chiara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Ambrogio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, PhD; </w:t>
            </w:r>
            <w:r w:rsidR="00E517B6">
              <w:rPr>
                <w:rFonts w:asciiTheme="majorHAnsi" w:hAnsiTheme="majorHAnsi" w:cs="Arial"/>
                <w:sz w:val="22"/>
                <w:szCs w:val="22"/>
              </w:rPr>
              <w:t xml:space="preserve">Luis Paz-Ares, MD/PhD; </w:t>
            </w:r>
            <w:r>
              <w:rPr>
                <w:rFonts w:asciiTheme="majorHAnsi" w:hAnsiTheme="majorHAnsi" w:cs="Arial"/>
                <w:sz w:val="22"/>
                <w:szCs w:val="22"/>
              </w:rPr>
              <w:t>Coli</w:t>
            </w:r>
            <w:r w:rsidR="00E517B6">
              <w:rPr>
                <w:rFonts w:asciiTheme="majorHAnsi" w:hAnsiTheme="majorHAnsi" w:cs="Arial"/>
                <w:sz w:val="22"/>
                <w:szCs w:val="22"/>
              </w:rPr>
              <w:t>n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Lindsay</w:t>
            </w:r>
            <w:r w:rsidR="00E517B6">
              <w:rPr>
                <w:rFonts w:asciiTheme="majorHAnsi" w:hAnsiTheme="majorHAnsi" w:cs="Arial"/>
                <w:sz w:val="22"/>
                <w:szCs w:val="22"/>
              </w:rPr>
              <w:t xml:space="preserve">, MD/PhD; Alejandro Sweet-Cordero, MD/PhD)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in the pancreatic cancer </w:t>
            </w:r>
            <w:r w:rsidR="00FD0187">
              <w:rPr>
                <w:rFonts w:asciiTheme="majorHAnsi" w:hAnsiTheme="majorHAnsi" w:cs="Arial"/>
                <w:sz w:val="22"/>
                <w:szCs w:val="22"/>
              </w:rPr>
              <w:t xml:space="preserve">(Pawel Mazur, PhD; </w:t>
            </w:r>
            <w:r w:rsidRPr="00246BEB">
              <w:rPr>
                <w:rFonts w:asciiTheme="majorHAnsi" w:hAnsiTheme="majorHAnsi" w:cs="Arial"/>
                <w:sz w:val="22"/>
                <w:szCs w:val="22"/>
              </w:rPr>
              <w:t xml:space="preserve">Jens </w:t>
            </w:r>
            <w:proofErr w:type="spellStart"/>
            <w:r w:rsidRPr="00246BEB">
              <w:rPr>
                <w:rFonts w:asciiTheme="majorHAnsi" w:hAnsiTheme="majorHAnsi" w:cs="Arial"/>
                <w:sz w:val="22"/>
                <w:szCs w:val="22"/>
              </w:rPr>
              <w:t>Siveke</w:t>
            </w:r>
            <w:proofErr w:type="spellEnd"/>
            <w:r w:rsidRPr="00246B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004513">
              <w:rPr>
                <w:rFonts w:asciiTheme="majorHAnsi" w:hAnsiTheme="majorHAnsi" w:cs="Arial"/>
                <w:sz w:val="22"/>
                <w:szCs w:val="22"/>
              </w:rPr>
              <w:t>Corbo</w:t>
            </w:r>
            <w:proofErr w:type="spellEnd"/>
            <w:r w:rsidR="00FD0187" w:rsidRPr="00004513">
              <w:rPr>
                <w:rFonts w:asciiTheme="majorHAnsi" w:hAnsiTheme="majorHAnsi" w:cs="Arial"/>
                <w:sz w:val="22"/>
                <w:szCs w:val="22"/>
              </w:rPr>
              <w:t xml:space="preserve">, PhD; </w:t>
            </w:r>
            <w:r w:rsidRPr="00004513">
              <w:rPr>
                <w:rFonts w:asciiTheme="majorHAnsi" w:hAnsiTheme="majorHAnsi" w:cs="Arial"/>
                <w:sz w:val="22"/>
                <w:szCs w:val="22"/>
              </w:rPr>
              <w:t xml:space="preserve">Joaquin </w:t>
            </w:r>
            <w:proofErr w:type="spellStart"/>
            <w:r w:rsidRPr="00004513">
              <w:rPr>
                <w:rFonts w:asciiTheme="majorHAnsi" w:hAnsiTheme="majorHAnsi" w:cs="Arial"/>
                <w:sz w:val="22"/>
                <w:szCs w:val="22"/>
              </w:rPr>
              <w:t>Arribas</w:t>
            </w:r>
            <w:proofErr w:type="spellEnd"/>
            <w:r w:rsidR="00FD0187" w:rsidRPr="00004513">
              <w:rPr>
                <w:rFonts w:asciiTheme="majorHAnsi" w:hAnsiTheme="majorHAnsi" w:cs="Arial"/>
                <w:sz w:val="22"/>
                <w:szCs w:val="22"/>
              </w:rPr>
              <w:t>, PhD</w:t>
            </w:r>
            <w:r w:rsidRPr="00004513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Pr="00246BEB">
              <w:rPr>
                <w:rFonts w:asciiTheme="majorHAnsi" w:hAnsiTheme="majorHAnsi" w:cs="Arial"/>
                <w:sz w:val="22"/>
                <w:szCs w:val="22"/>
              </w:rPr>
              <w:t xml:space="preserve">Our group is also part of the </w:t>
            </w:r>
            <w:r w:rsidR="00FD0187">
              <w:rPr>
                <w:rFonts w:asciiTheme="majorHAnsi" w:hAnsiTheme="majorHAnsi" w:cs="Arial"/>
                <w:sz w:val="22"/>
                <w:szCs w:val="22"/>
              </w:rPr>
              <w:t xml:space="preserve">Respiratory Tract Tumors of the Spanish Cancer Network (CIBERONC), </w:t>
            </w:r>
            <w:r w:rsidR="00B46906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246BEB">
              <w:rPr>
                <w:rFonts w:asciiTheme="majorHAnsi" w:hAnsiTheme="majorHAnsi" w:cs="Arial"/>
                <w:sz w:val="22"/>
                <w:szCs w:val="22"/>
              </w:rPr>
              <w:t>Pancreatic cancer organoid</w:t>
            </w:r>
            <w:r w:rsidR="00B4690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46906" w:rsidRPr="00246BEB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Pr="00246BEB">
              <w:rPr>
                <w:rFonts w:asciiTheme="majorHAnsi" w:hAnsiTheme="majorHAnsi" w:cs="Arial"/>
                <w:sz w:val="22"/>
                <w:szCs w:val="22"/>
              </w:rPr>
              <w:t>esearch</w:t>
            </w:r>
            <w:r w:rsidR="00B4690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46BEB">
              <w:rPr>
                <w:rFonts w:asciiTheme="majorHAnsi" w:hAnsiTheme="majorHAnsi" w:cs="Arial"/>
                <w:sz w:val="22"/>
                <w:szCs w:val="22"/>
              </w:rPr>
              <w:t xml:space="preserve">consortium </w:t>
            </w:r>
            <w:r w:rsidR="00B46906">
              <w:rPr>
                <w:rFonts w:asciiTheme="majorHAnsi" w:hAnsiTheme="majorHAnsi" w:cs="Arial"/>
                <w:sz w:val="22"/>
                <w:szCs w:val="22"/>
              </w:rPr>
              <w:t>(PRECODE) and the European Network for the study of Cholangiocarcinoma (ENS-CCA).</w:t>
            </w:r>
            <w:r w:rsidR="00F821D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CB56848" w14:textId="2D95C260" w:rsidR="00DE7C65" w:rsidRPr="00E95C4B" w:rsidRDefault="00F821DD" w:rsidP="006A6AA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We have </w:t>
            </w:r>
            <w:r w:rsidRPr="00C00677">
              <w:rPr>
                <w:rFonts w:asciiTheme="majorHAnsi" w:hAnsiTheme="majorHAnsi" w:cs="Arial"/>
                <w:b/>
                <w:sz w:val="22"/>
                <w:szCs w:val="22"/>
              </w:rPr>
              <w:t>ongoing collaborations with pharmaceutical companies</w:t>
            </w:r>
            <w:r w:rsidR="00C0067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00677" w:rsidRPr="00004513">
              <w:rPr>
                <w:rFonts w:asciiTheme="majorHAnsi" w:hAnsiTheme="majorHAnsi" w:cs="Arial"/>
                <w:b/>
                <w:sz w:val="22"/>
                <w:szCs w:val="22"/>
              </w:rPr>
              <w:t>and start-ups</w:t>
            </w:r>
            <w:r w:rsidR="00C0067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10273">
              <w:rPr>
                <w:rFonts w:asciiTheme="majorHAnsi" w:hAnsiTheme="majorHAnsi" w:cs="Arial"/>
                <w:sz w:val="22"/>
                <w:szCs w:val="22"/>
              </w:rPr>
              <w:t xml:space="preserve">(ROCHE, Revolution Medicines, </w:t>
            </w:r>
            <w:proofErr w:type="spellStart"/>
            <w:r w:rsidR="00C00677">
              <w:rPr>
                <w:rFonts w:asciiTheme="majorHAnsi" w:hAnsiTheme="majorHAnsi" w:cs="Arial"/>
                <w:sz w:val="22"/>
                <w:szCs w:val="22"/>
              </w:rPr>
              <w:t>Peptomyc</w:t>
            </w:r>
            <w:proofErr w:type="spellEnd"/>
            <w:r w:rsidR="00C00677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="00010273">
              <w:rPr>
                <w:rFonts w:asciiTheme="majorHAnsi" w:hAnsiTheme="majorHAnsi" w:cs="Arial"/>
                <w:sz w:val="22"/>
                <w:szCs w:val="22"/>
              </w:rPr>
              <w:t>LiberaBio</w:t>
            </w:r>
            <w:proofErr w:type="spellEnd"/>
            <w:r w:rsidR="00010273">
              <w:rPr>
                <w:rFonts w:asciiTheme="majorHAnsi" w:hAnsiTheme="majorHAnsi" w:cs="Arial"/>
                <w:sz w:val="22"/>
                <w:szCs w:val="22"/>
              </w:rPr>
              <w:t>).</w:t>
            </w:r>
          </w:p>
        </w:tc>
      </w:tr>
    </w:tbl>
    <w:p w14:paraId="580EC3EC" w14:textId="77777777" w:rsidR="00E95C4B" w:rsidRDefault="00E95C4B">
      <w:pPr>
        <w:jc w:val="center"/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7"/>
      </w:tblGrid>
      <w:tr w:rsidR="00E95C4B" w:rsidRPr="00E95C4B" w14:paraId="4BF6D9CF" w14:textId="77777777" w:rsidTr="00875694">
        <w:trPr>
          <w:cantSplit/>
          <w:trHeight w:val="1718"/>
          <w:jc w:val="center"/>
        </w:trPr>
        <w:tc>
          <w:tcPr>
            <w:tcW w:w="10367" w:type="dxa"/>
            <w:tcBorders>
              <w:bottom w:val="single" w:sz="4" w:space="0" w:color="auto"/>
            </w:tcBorders>
          </w:tcPr>
          <w:p w14:paraId="5787647C" w14:textId="1B967DE3" w:rsidR="001D5316" w:rsidRDefault="0098389C" w:rsidP="006A6AA5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SKILLS</w:t>
            </w:r>
            <w:r w:rsidR="00E95C4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95C4B" w:rsidRPr="00E95C4B">
              <w:rPr>
                <w:rFonts w:asciiTheme="majorHAnsi" w:hAnsiTheme="majorHAnsi" w:cs="Arial"/>
                <w:i/>
                <w:sz w:val="22"/>
                <w:szCs w:val="22"/>
              </w:rPr>
              <w:t>(ple</w:t>
            </w:r>
            <w:r w:rsidR="00875694">
              <w:rPr>
                <w:rFonts w:asciiTheme="majorHAnsi" w:hAnsiTheme="majorHAnsi" w:cs="Arial"/>
                <w:i/>
                <w:sz w:val="22"/>
                <w:szCs w:val="22"/>
              </w:rPr>
              <w:t>ase list</w:t>
            </w:r>
            <w:r w:rsidR="00E95C4B">
              <w:rPr>
                <w:rFonts w:asciiTheme="majorHAnsi" w:hAnsiTheme="majorHAnsi" w:cs="Arial"/>
                <w:i/>
                <w:sz w:val="22"/>
                <w:szCs w:val="22"/>
              </w:rPr>
              <w:t xml:space="preserve"> here 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the skills – technical and soft – that a potential fellow </w:t>
            </w:r>
            <w:r w:rsidR="003455FE" w:rsidRPr="003455FE">
              <w:rPr>
                <w:rFonts w:asciiTheme="majorHAnsi" w:hAnsiTheme="majorHAnsi" w:cs="Arial"/>
                <w:i/>
                <w:color w:val="C00000"/>
                <w:sz w:val="22"/>
                <w:szCs w:val="22"/>
              </w:rPr>
              <w:t>c</w:t>
            </w:r>
            <w:r w:rsidRPr="003455FE">
              <w:rPr>
                <w:rFonts w:asciiTheme="majorHAnsi" w:hAnsiTheme="majorHAnsi" w:cs="Arial"/>
                <w:i/>
                <w:color w:val="C00000"/>
                <w:sz w:val="22"/>
                <w:szCs w:val="22"/>
              </w:rPr>
              <w:t>ould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learn in your lab</w:t>
            </w:r>
          </w:p>
          <w:p w14:paraId="77683338" w14:textId="77777777" w:rsidR="008560A8" w:rsidRDefault="008560A8" w:rsidP="006A6AA5">
            <w:pPr>
              <w:spacing w:before="40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14:paraId="52A135C1" w14:textId="74772C71" w:rsidR="0081465F" w:rsidRPr="0081465F" w:rsidRDefault="0081465F" w:rsidP="0081465F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Technical</w:t>
            </w:r>
          </w:p>
          <w:p w14:paraId="3D3CEFAC" w14:textId="7066BAC5" w:rsidR="00EC24CD" w:rsidRPr="00EC24CD" w:rsidRDefault="001D5316" w:rsidP="00EC24CD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F87560">
              <w:rPr>
                <w:rFonts w:asciiTheme="majorHAnsi" w:hAnsiTheme="majorHAnsi" w:cs="Arial"/>
                <w:sz w:val="22"/>
                <w:szCs w:val="22"/>
              </w:rPr>
              <w:t>In vivo work (mouse genetics, cell line-derived xenograft</w:t>
            </w:r>
            <w:r w:rsidR="000540DA" w:rsidRPr="00F87560">
              <w:rPr>
                <w:rFonts w:asciiTheme="majorHAnsi" w:hAnsiTheme="majorHAnsi" w:cs="Arial"/>
                <w:sz w:val="22"/>
                <w:szCs w:val="22"/>
              </w:rPr>
              <w:t>s, syngeneic immunocompetent models</w:t>
            </w:r>
            <w:r w:rsidR="00A719E8">
              <w:rPr>
                <w:rFonts w:asciiTheme="majorHAnsi" w:hAnsiTheme="majorHAnsi" w:cs="Arial"/>
                <w:sz w:val="22"/>
                <w:szCs w:val="22"/>
              </w:rPr>
              <w:t>, patient-derived xenografts</w:t>
            </w:r>
            <w:r w:rsidR="007B4375" w:rsidRPr="00F87560">
              <w:rPr>
                <w:rFonts w:asciiTheme="majorHAnsi" w:hAnsiTheme="majorHAnsi" w:cs="Arial"/>
                <w:sz w:val="22"/>
                <w:szCs w:val="22"/>
              </w:rPr>
              <w:t xml:space="preserve"> +/- treatments with targeted therapies and/or immunotherapy</w:t>
            </w:r>
            <w:r w:rsidR="00EC24CD">
              <w:rPr>
                <w:rFonts w:asciiTheme="majorHAnsi" w:hAnsiTheme="majorHAnsi" w:cs="Arial"/>
                <w:sz w:val="22"/>
                <w:szCs w:val="22"/>
              </w:rPr>
              <w:t xml:space="preserve">) and tumor growth/metastasis monitoring (bioluminescence, </w:t>
            </w:r>
            <w:proofErr w:type="spellStart"/>
            <w:r w:rsidR="00EC24CD">
              <w:rPr>
                <w:rFonts w:asciiTheme="majorHAnsi" w:hAnsiTheme="majorHAnsi" w:cs="Arial"/>
                <w:sz w:val="22"/>
                <w:szCs w:val="22"/>
              </w:rPr>
              <w:t>microCT</w:t>
            </w:r>
            <w:proofErr w:type="spellEnd"/>
            <w:r w:rsidR="00EC24CD">
              <w:rPr>
                <w:rFonts w:asciiTheme="majorHAnsi" w:hAnsiTheme="majorHAnsi" w:cs="Arial"/>
                <w:sz w:val="22"/>
                <w:szCs w:val="22"/>
              </w:rPr>
              <w:t>, ultrasound)</w:t>
            </w:r>
            <w:r w:rsidR="007B4375" w:rsidRPr="00F8756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3DDDD20E" w14:textId="5963E4FB" w:rsidR="001D5316" w:rsidRPr="00F87560" w:rsidRDefault="001D5316" w:rsidP="00F87560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F87560">
              <w:rPr>
                <w:rFonts w:asciiTheme="majorHAnsi" w:hAnsiTheme="majorHAnsi" w:cs="Arial"/>
                <w:sz w:val="22"/>
                <w:szCs w:val="22"/>
              </w:rPr>
              <w:t>CRISPR-based and pharmacological screens</w:t>
            </w:r>
          </w:p>
          <w:p w14:paraId="229D3BBB" w14:textId="62231061" w:rsidR="000540DA" w:rsidRDefault="00C36F74" w:rsidP="00F87560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F87560">
              <w:rPr>
                <w:rFonts w:asciiTheme="majorHAnsi" w:hAnsiTheme="majorHAnsi" w:cs="Arial"/>
                <w:sz w:val="22"/>
                <w:szCs w:val="22"/>
              </w:rPr>
              <w:t>Multi</w:t>
            </w:r>
            <w:r w:rsidR="007B4375" w:rsidRPr="00F87560">
              <w:rPr>
                <w:rFonts w:asciiTheme="majorHAnsi" w:hAnsiTheme="majorHAnsi" w:cs="Arial"/>
                <w:sz w:val="22"/>
                <w:szCs w:val="22"/>
              </w:rPr>
              <w:t>parametric flow cytometry for</w:t>
            </w:r>
            <w:r w:rsidRPr="00F87560">
              <w:rPr>
                <w:rFonts w:asciiTheme="majorHAnsi" w:hAnsiTheme="majorHAnsi" w:cs="Arial"/>
                <w:sz w:val="22"/>
                <w:szCs w:val="22"/>
              </w:rPr>
              <w:t xml:space="preserve"> immunophenotyping</w:t>
            </w:r>
            <w:r w:rsidR="007B4375" w:rsidRPr="00F87560">
              <w:rPr>
                <w:rFonts w:asciiTheme="majorHAnsi" w:hAnsiTheme="majorHAnsi" w:cs="Arial"/>
                <w:sz w:val="22"/>
                <w:szCs w:val="22"/>
              </w:rPr>
              <w:t xml:space="preserve"> of tumor microenvironment populations</w:t>
            </w:r>
          </w:p>
          <w:p w14:paraId="68757B32" w14:textId="76232BDA" w:rsidR="005C5945" w:rsidRDefault="00A719E8" w:rsidP="006A6AA5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3D tumor organoids, </w:t>
            </w:r>
            <w:r w:rsidR="005C5945">
              <w:rPr>
                <w:rFonts w:asciiTheme="majorHAnsi" w:hAnsiTheme="majorHAnsi" w:cs="Arial"/>
                <w:sz w:val="22"/>
                <w:szCs w:val="22"/>
              </w:rPr>
              <w:t xml:space="preserve">heterotypic </w:t>
            </w:r>
            <w:r>
              <w:rPr>
                <w:rFonts w:asciiTheme="majorHAnsi" w:hAnsiTheme="majorHAnsi" w:cs="Arial"/>
                <w:sz w:val="22"/>
                <w:szCs w:val="22"/>
              </w:rPr>
              <w:t>co-culture systems</w:t>
            </w:r>
          </w:p>
          <w:p w14:paraId="3E5651F7" w14:textId="4F94E7FB" w:rsidR="00C32B15" w:rsidRDefault="00C32B15" w:rsidP="006A6AA5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Large data set analyses (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RNAseq</w:t>
            </w:r>
            <w:proofErr w:type="spellEnd"/>
            <w:r w:rsidR="00193167">
              <w:rPr>
                <w:rFonts w:asciiTheme="majorHAnsi" w:hAnsiTheme="majorHAnsi" w:cs="Arial"/>
                <w:sz w:val="22"/>
                <w:szCs w:val="22"/>
              </w:rPr>
              <w:t>, GSEA, IPA, GO, drug repurposing)</w:t>
            </w:r>
          </w:p>
          <w:p w14:paraId="1E946DB7" w14:textId="075424F1" w:rsidR="00CF7424" w:rsidRDefault="00CF7424" w:rsidP="006A6AA5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Conventional molecular and cellular techniques, immunochemistry/immunofluorescence</w:t>
            </w:r>
          </w:p>
          <w:p w14:paraId="57089F8E" w14:textId="02E27F3D" w:rsidR="005C5945" w:rsidRPr="005C5945" w:rsidRDefault="0081465F" w:rsidP="005C5945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Soft</w:t>
            </w:r>
          </w:p>
          <w:p w14:paraId="3DF1DB33" w14:textId="77B43CB4" w:rsidR="001D5316" w:rsidRDefault="00492DB1" w:rsidP="006A6AA5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Project</w:t>
            </w:r>
            <w:r w:rsidR="004403A6" w:rsidRPr="00492DB1">
              <w:rPr>
                <w:rFonts w:asciiTheme="majorHAnsi" w:hAnsiTheme="majorHAnsi" w:cs="Arial"/>
                <w:sz w:val="22"/>
                <w:szCs w:val="22"/>
              </w:rPr>
              <w:t xml:space="preserve"> writing and presentation skills</w:t>
            </w:r>
          </w:p>
          <w:p w14:paraId="5889C0CC" w14:textId="075DC57C" w:rsidR="002752D7" w:rsidRPr="002752D7" w:rsidRDefault="002752D7" w:rsidP="002752D7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Student and lab staff supervision</w:t>
            </w:r>
          </w:p>
          <w:p w14:paraId="14E60127" w14:textId="4775062E" w:rsidR="00492DB1" w:rsidRDefault="00492DB1" w:rsidP="00492DB1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5C5945">
              <w:rPr>
                <w:rFonts w:asciiTheme="majorHAnsi" w:hAnsiTheme="majorHAnsi" w:cs="Arial"/>
                <w:sz w:val="22"/>
                <w:szCs w:val="22"/>
              </w:rPr>
              <w:t>anaging industry-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academic-</w:t>
            </w:r>
            <w:r w:rsidRPr="005C5945">
              <w:rPr>
                <w:rFonts w:asciiTheme="majorHAnsi" w:hAnsiTheme="majorHAnsi" w:cs="Arial"/>
                <w:sz w:val="22"/>
                <w:szCs w:val="22"/>
              </w:rPr>
              <w:t>based collaborations</w:t>
            </w:r>
          </w:p>
          <w:p w14:paraId="6F7AE85A" w14:textId="12A789E0" w:rsidR="0081465F" w:rsidRPr="005C5945" w:rsidRDefault="0081465F" w:rsidP="00492DB1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Targeting strategies for </w:t>
            </w:r>
            <w:r w:rsidR="00223819">
              <w:rPr>
                <w:rFonts w:asciiTheme="majorHAnsi" w:hAnsiTheme="majorHAnsi" w:cs="Arial"/>
                <w:sz w:val="22"/>
                <w:szCs w:val="22"/>
              </w:rPr>
              <w:t>novel molecular targets (e.g. small molecules and nanobodies)</w:t>
            </w:r>
          </w:p>
          <w:p w14:paraId="4A7A2C00" w14:textId="7FDAEBE5" w:rsidR="00DE7C65" w:rsidRPr="00223819" w:rsidRDefault="0081465F" w:rsidP="006A6AA5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Technology</w:t>
            </w:r>
            <w:r w:rsidR="002752D7">
              <w:rPr>
                <w:rFonts w:asciiTheme="majorHAnsi" w:hAnsiTheme="majorHAnsi" w:cs="Arial"/>
                <w:sz w:val="22"/>
                <w:szCs w:val="22"/>
              </w:rPr>
              <w:t xml:space="preserve"> transfer capacities</w:t>
            </w:r>
          </w:p>
        </w:tc>
      </w:tr>
    </w:tbl>
    <w:p w14:paraId="79B81A06" w14:textId="00DFDDD3" w:rsidR="00E95C4B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7905" wp14:editId="3C5778F6">
                <wp:simplePos x="0" y="0"/>
                <wp:positionH relativeFrom="column">
                  <wp:posOffset>-571500</wp:posOffset>
                </wp:positionH>
                <wp:positionV relativeFrom="paragraph">
                  <wp:posOffset>347345</wp:posOffset>
                </wp:positionV>
                <wp:extent cx="6629400" cy="1143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0503F" w14:textId="5809A7A4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87569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MENTOR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5694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(please list here your previous experience in mentoring post-doctoral fellows including MSCA fellows) </w:t>
                            </w:r>
                          </w:p>
                          <w:p w14:paraId="05713379" w14:textId="77777777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3A82B6" w14:textId="52EAA28B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Number of PhD students supervised:</w:t>
                            </w:r>
                            <w:r w:rsidR="00DE7C65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6 (3 ongoing</w:t>
                            </w:r>
                            <w:r w:rsidR="006C042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, 2 international)</w:t>
                            </w:r>
                          </w:p>
                          <w:p w14:paraId="55B56352" w14:textId="04297AF3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Number of Postdoctoral Fellow supervised:</w:t>
                            </w:r>
                            <w:r w:rsidR="00DE7C65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5 (</w:t>
                            </w:r>
                            <w:r w:rsidR="000F157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3 ongoing)</w:t>
                            </w:r>
                          </w:p>
                          <w:p w14:paraId="36BD78C3" w14:textId="0E5FC9C9" w:rsidR="00860CF3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Number of MSCA Fellows supervise</w:t>
                            </w:r>
                            <w:r w:rsidR="000F157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d: none</w:t>
                            </w:r>
                          </w:p>
                          <w:p w14:paraId="36773B3F" w14:textId="616DA7E1" w:rsidR="00E31CFC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Other (please specify)</w:t>
                            </w:r>
                            <w:r w:rsidR="000F157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31CFC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8 </w:t>
                            </w:r>
                            <w:r w:rsidR="000F157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Master students</w:t>
                            </w:r>
                            <w:r w:rsidR="00E31CFC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, 3 Erasmus students</w:t>
                            </w:r>
                          </w:p>
                          <w:p w14:paraId="62D05ADC" w14:textId="77777777" w:rsidR="00860CF3" w:rsidRPr="00875694" w:rsidRDefault="00860CF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47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27.3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" filled="f" strokecolor="black [3213]">
                <v:textbox>
                  <w:txbxContent>
                    <w:p w14:paraId="5F90503F" w14:textId="5809A7A4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87569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MENTOR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75694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(please list here your previous experience in mentoring post-doctoral fellows including MSCA fellows) </w:t>
                      </w:r>
                    </w:p>
                    <w:p w14:paraId="05713379" w14:textId="77777777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</w:p>
                    <w:p w14:paraId="6E3A82B6" w14:textId="52EAA28B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Number of PhD students supervised:</w:t>
                      </w:r>
                      <w:r w:rsidR="00DE7C65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6 (3 ongoing</w:t>
                      </w:r>
                      <w:r w:rsidR="006C042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, 2 international)</w:t>
                      </w:r>
                    </w:p>
                    <w:p w14:paraId="55B56352" w14:textId="04297AF3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Number of Postdoctoral Fellow supervised:</w:t>
                      </w:r>
                      <w:r w:rsidR="00DE7C65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5 (</w:t>
                      </w:r>
                      <w:r w:rsidR="000F157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3 ongoing)</w:t>
                      </w:r>
                    </w:p>
                    <w:p w14:paraId="36BD78C3" w14:textId="0E5FC9C9" w:rsidR="00860CF3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Number of MSCA Fellows supervise</w:t>
                      </w:r>
                      <w:r w:rsidR="000F157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d: none</w:t>
                      </w:r>
                    </w:p>
                    <w:p w14:paraId="36773B3F" w14:textId="616DA7E1" w:rsidR="00E31CFC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Other (please specify)</w:t>
                      </w:r>
                      <w:r w:rsidR="000F157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E31CFC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8 </w:t>
                      </w:r>
                      <w:r w:rsidR="000F157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Master students</w:t>
                      </w:r>
                      <w:r w:rsidR="00E31CFC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, 3 Erasmus students</w:t>
                      </w:r>
                    </w:p>
                    <w:p w14:paraId="62D05ADC" w14:textId="77777777" w:rsidR="00860CF3" w:rsidRPr="00875694" w:rsidRDefault="00860CF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9EC51" w14:textId="2AD32284" w:rsidR="00875694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14:paraId="41DBE493" w14:textId="7B33FFC7" w:rsidR="00875694" w:rsidRDefault="005942C8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DD98D" wp14:editId="187F2E87">
                <wp:simplePos x="0" y="0"/>
                <wp:positionH relativeFrom="column">
                  <wp:posOffset>-455295</wp:posOffset>
                </wp:positionH>
                <wp:positionV relativeFrom="paragraph">
                  <wp:posOffset>321310</wp:posOffset>
                </wp:positionV>
                <wp:extent cx="6400800" cy="2611755"/>
                <wp:effectExtent l="0" t="0" r="1905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11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B352" w14:textId="4E363D3A" w:rsidR="00BB1A58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860CF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INSTITUTION/ORGANIZATION</w:t>
                            </w:r>
                            <w:r w:rsidR="00BB1A5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A58" w:rsidRPr="00BB1A58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(please briefly write here the support your Institution/Organization has established for </w:t>
                            </w:r>
                            <w:r w:rsidR="00BB1A58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foreign </w:t>
                            </w:r>
                            <w:r w:rsidR="00BB1A58" w:rsidRPr="00BB1A58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postdoctoral fellows)</w:t>
                            </w:r>
                          </w:p>
                          <w:p w14:paraId="11D7B70F" w14:textId="77777777" w:rsidR="008560A8" w:rsidRDefault="008560A8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5D0E5CD" w14:textId="77777777" w:rsidR="00613F81" w:rsidRDefault="00A36F16" w:rsidP="00A131A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CIMA has an ambitious internationalization plan to enhance the number of foreign postdocs in the upcoming years </w:t>
                            </w:r>
                            <w:r w:rsidR="005D5B6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and becoming certified as one of the Excellent Research Centers with </w:t>
                            </w:r>
                            <w:proofErr w:type="spellStart"/>
                            <w:r w:rsidR="005D5B6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Severo</w:t>
                            </w:r>
                            <w:proofErr w:type="spellEnd"/>
                            <w:r w:rsidR="005D5B6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Ochoa seal</w:t>
                            </w:r>
                            <w:r w:rsidR="005942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nationwide. Thus, there </w:t>
                            </w:r>
                            <w:r w:rsidR="0015799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is</w:t>
                            </w:r>
                            <w:r w:rsidR="005942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 support plan </w:t>
                            </w:r>
                            <w:r w:rsidR="0015799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in place </w:t>
                            </w:r>
                            <w:r w:rsidR="005942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to facilitate the integration and professional development of incoming </w:t>
                            </w:r>
                            <w:r w:rsidR="0015799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postdocs. This plan will also include training in soft skills thr</w:t>
                            </w:r>
                            <w:r w:rsidR="00613F8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ough t</w:t>
                            </w:r>
                            <w:r w:rsidR="00A131A1"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raining in transversal skills </w:t>
                            </w:r>
                          </w:p>
                          <w:p w14:paraId="30C30DAD" w14:textId="77777777" w:rsidR="00613F81" w:rsidRDefault="00613F81" w:rsidP="00A131A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S</w:t>
                            </w:r>
                            <w:r w:rsidR="00A131A1"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cientific communication and presentation skills</w:t>
                            </w:r>
                          </w:p>
                          <w:p w14:paraId="521C8E3F" w14:textId="77777777" w:rsidR="00613F81" w:rsidRDefault="00613F81" w:rsidP="00A131A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P</w:t>
                            </w:r>
                            <w:r w:rsidR="00A131A1"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roject management and grant writing </w:t>
                            </w:r>
                          </w:p>
                          <w:p w14:paraId="3B4BEADF" w14:textId="131848C6" w:rsidR="00A131A1" w:rsidRPr="00A131A1" w:rsidRDefault="00613F81" w:rsidP="00A131A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I</w:t>
                            </w:r>
                            <w:r w:rsidR="00A131A1"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nterdisciplinary collaboration and team science to promote collaboration and innovation among researchers from different fields.</w:t>
                            </w:r>
                          </w:p>
                          <w:p w14:paraId="6A7E4221" w14:textId="18AA2922" w:rsidR="00A131A1" w:rsidRPr="00A131A1" w:rsidRDefault="00A131A1" w:rsidP="00A131A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-Training in gender balance</w:t>
                            </w:r>
                          </w:p>
                          <w:p w14:paraId="08BBD305" w14:textId="52F8CD4D" w:rsidR="00A131A1" w:rsidRPr="00A131A1" w:rsidRDefault="00A131A1" w:rsidP="00A131A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-Training in data analysis and statistical methods </w:t>
                            </w:r>
                          </w:p>
                          <w:p w14:paraId="243115A6" w14:textId="5C64ACB8" w:rsidR="00BB1A58" w:rsidRPr="00A36F16" w:rsidRDefault="00A131A1" w:rsidP="00A131A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-BUSINESS ACCELERATION PROGRAM</w:t>
                            </w:r>
                            <w:r w:rsidR="008560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to improve</w:t>
                            </w:r>
                            <w:r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transfer and innovation</w:t>
                            </w:r>
                            <w:r w:rsidR="008560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skills</w:t>
                            </w:r>
                            <w:r w:rsidRPr="00A131A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D98D" id="Text Box 3" o:spid="_x0000_s1027" type="#_x0000_t202" style="position:absolute;left:0;text-align:left;margin-left:-35.85pt;margin-top:25.3pt;width:7in;height:20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" filled="f">
                <v:textbox>
                  <w:txbxContent>
                    <w:p w14:paraId="1909B352" w14:textId="4E363D3A" w:rsidR="00BB1A58" w:rsidRDefault="00860CF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860CF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INSTITUTION/ORGANIZATION</w:t>
                      </w:r>
                      <w:r w:rsidR="00BB1A5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B1A58" w:rsidRPr="00BB1A58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(please briefly write here the support your Institution/Organization has established for </w:t>
                      </w:r>
                      <w:r w:rsidR="00BB1A58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foreign </w:t>
                      </w:r>
                      <w:r w:rsidR="00BB1A58" w:rsidRPr="00BB1A58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postdoctoral fellows)</w:t>
                      </w:r>
                    </w:p>
                    <w:p w14:paraId="11D7B70F" w14:textId="77777777" w:rsidR="008560A8" w:rsidRDefault="008560A8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</w:p>
                    <w:p w14:paraId="45D0E5CD" w14:textId="77777777" w:rsidR="00613F81" w:rsidRDefault="00A36F16" w:rsidP="00A131A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CIMA has an ambitious internationalization plan to enhance the number of foreign postdocs in the upcoming years </w:t>
                      </w:r>
                      <w:r w:rsidR="005D5B6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and becoming certified as one of the Excellent Research Centers with </w:t>
                      </w:r>
                      <w:proofErr w:type="spellStart"/>
                      <w:r w:rsidR="005D5B6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Severo</w:t>
                      </w:r>
                      <w:proofErr w:type="spellEnd"/>
                      <w:r w:rsidR="005D5B6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Ochoa seal</w:t>
                      </w:r>
                      <w:r w:rsidR="005942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nationwide. Thus, there </w:t>
                      </w:r>
                      <w:r w:rsidR="0015799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is</w:t>
                      </w:r>
                      <w:r w:rsidR="005942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 support plan </w:t>
                      </w:r>
                      <w:r w:rsidR="0015799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in place </w:t>
                      </w:r>
                      <w:r w:rsidR="005942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to facilitate the integration and professional development of incoming </w:t>
                      </w:r>
                      <w:r w:rsidR="0015799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postdocs. This plan will also include training in soft skills thr</w:t>
                      </w:r>
                      <w:r w:rsidR="00613F8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ough t</w:t>
                      </w:r>
                      <w:r w:rsidR="00A131A1"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raining in transversal skills </w:t>
                      </w:r>
                    </w:p>
                    <w:p w14:paraId="30C30DAD" w14:textId="77777777" w:rsidR="00613F81" w:rsidRDefault="00613F81" w:rsidP="00A131A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S</w:t>
                      </w:r>
                      <w:r w:rsidR="00A131A1"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cientific communication and presentation skills</w:t>
                      </w:r>
                    </w:p>
                    <w:p w14:paraId="521C8E3F" w14:textId="77777777" w:rsidR="00613F81" w:rsidRDefault="00613F81" w:rsidP="00A131A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P</w:t>
                      </w:r>
                      <w:r w:rsidR="00A131A1"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roject management and grant writing </w:t>
                      </w:r>
                    </w:p>
                    <w:p w14:paraId="3B4BEADF" w14:textId="131848C6" w:rsidR="00A131A1" w:rsidRPr="00A131A1" w:rsidRDefault="00613F81" w:rsidP="00A131A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I</w:t>
                      </w:r>
                      <w:r w:rsidR="00A131A1"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nterdisciplinary collaboration and team science to promote collaboration and innovation among researchers from different fields.</w:t>
                      </w:r>
                    </w:p>
                    <w:p w14:paraId="6A7E4221" w14:textId="18AA2922" w:rsidR="00A131A1" w:rsidRPr="00A131A1" w:rsidRDefault="00A131A1" w:rsidP="00A131A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-Training in gender balance</w:t>
                      </w:r>
                    </w:p>
                    <w:p w14:paraId="08BBD305" w14:textId="52F8CD4D" w:rsidR="00A131A1" w:rsidRPr="00A131A1" w:rsidRDefault="00A131A1" w:rsidP="00A131A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-Training in data analysis and statistical methods </w:t>
                      </w:r>
                    </w:p>
                    <w:p w14:paraId="243115A6" w14:textId="5C64ACB8" w:rsidR="00BB1A58" w:rsidRPr="00A36F16" w:rsidRDefault="00A131A1" w:rsidP="00A131A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-BUSINESS ACCELERATION PROGRAM</w:t>
                      </w:r>
                      <w:r w:rsidR="008560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to improve</w:t>
                      </w:r>
                      <w:r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transfer and innovation</w:t>
                      </w:r>
                      <w:r w:rsidR="008560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skills</w:t>
                      </w:r>
                      <w:r w:rsidRPr="00A131A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5BC59" w14:textId="135D3E84" w:rsidR="00875694" w:rsidRPr="00E95C4B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sectPr w:rsidR="00875694" w:rsidRPr="00E95C4B" w:rsidSect="006C613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CE1B" w14:textId="77777777" w:rsidR="00CB4EB7" w:rsidRDefault="00CB4EB7" w:rsidP="00631B17">
      <w:r>
        <w:separator/>
      </w:r>
    </w:p>
  </w:endnote>
  <w:endnote w:type="continuationSeparator" w:id="0">
    <w:p w14:paraId="161D067C" w14:textId="77777777" w:rsidR="00CB4EB7" w:rsidRDefault="00CB4EB7" w:rsidP="0063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1CC2" w14:textId="77777777" w:rsidR="00CB4EB7" w:rsidRDefault="00CB4EB7" w:rsidP="00631B17">
      <w:r>
        <w:separator/>
      </w:r>
    </w:p>
  </w:footnote>
  <w:footnote w:type="continuationSeparator" w:id="0">
    <w:p w14:paraId="69EB9F88" w14:textId="77777777" w:rsidR="00CB4EB7" w:rsidRDefault="00CB4EB7" w:rsidP="0063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B701" w14:textId="5F162EF7" w:rsidR="00860CF3" w:rsidRPr="002B5070" w:rsidRDefault="00860CF3" w:rsidP="002B5070">
    <w:pPr>
      <w:pStyle w:val="Header"/>
      <w:jc w:val="center"/>
      <w:rPr>
        <w:rFonts w:asciiTheme="majorHAnsi" w:hAnsiTheme="majorHAnsi"/>
        <w:color w:val="FF0000"/>
        <w:sz w:val="22"/>
        <w:szCs w:val="22"/>
      </w:rPr>
    </w:pPr>
    <w:r w:rsidRPr="006B6594">
      <w:rPr>
        <w:rFonts w:asciiTheme="majorHAnsi" w:hAnsiTheme="majorHAnsi"/>
        <w:noProof/>
        <w:color w:val="FF0000"/>
        <w:sz w:val="22"/>
        <w:szCs w:val="22"/>
        <w:lang w:val="it-IT" w:eastAsia="it-IT"/>
      </w:rPr>
      <w:drawing>
        <wp:inline distT="0" distB="0" distL="0" distR="0" wp14:anchorId="0F36F0E3" wp14:editId="49C3DBCD">
          <wp:extent cx="1634981" cy="606797"/>
          <wp:effectExtent l="0" t="0" r="3810" b="3175"/>
          <wp:docPr id="8" name="Imagen 7">
            <a:extLst xmlns:a="http://schemas.openxmlformats.org/drawingml/2006/main">
              <a:ext uri="{FF2B5EF4-FFF2-40B4-BE49-F238E27FC236}">
                <a16:creationId xmlns:a16="http://schemas.microsoft.com/office/drawing/2014/main" id="{7C193E7B-F693-CB4C-9EBD-6554178966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7C193E7B-F693-CB4C-9EBD-6554178966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1151" t="19760" r="10883" b="18474"/>
                  <a:stretch/>
                </pic:blipFill>
                <pic:spPr>
                  <a:xfrm>
                    <a:off x="0" y="0"/>
                    <a:ext cx="1634981" cy="60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1C0FE" w14:textId="77777777" w:rsidR="00860CF3" w:rsidRDefault="0086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43789"/>
    <w:multiLevelType w:val="hybridMultilevel"/>
    <w:tmpl w:val="8BAAA39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18C05BF"/>
    <w:multiLevelType w:val="hybridMultilevel"/>
    <w:tmpl w:val="8E025A2A"/>
    <w:lvl w:ilvl="0" w:tplc="8E500C42">
      <w:start w:val="5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362"/>
    <w:multiLevelType w:val="hybridMultilevel"/>
    <w:tmpl w:val="736C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664799">
    <w:abstractNumId w:val="3"/>
  </w:num>
  <w:num w:numId="2" w16cid:durableId="1669668411">
    <w:abstractNumId w:val="0"/>
  </w:num>
  <w:num w:numId="3" w16cid:durableId="863447601">
    <w:abstractNumId w:val="1"/>
  </w:num>
  <w:num w:numId="4" w16cid:durableId="75289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2"/>
    <w:rsid w:val="00004513"/>
    <w:rsid w:val="00010273"/>
    <w:rsid w:val="000521DA"/>
    <w:rsid w:val="000540DA"/>
    <w:rsid w:val="00065C32"/>
    <w:rsid w:val="000A09A8"/>
    <w:rsid w:val="000B4B0E"/>
    <w:rsid w:val="000E1169"/>
    <w:rsid w:val="000E1DC0"/>
    <w:rsid w:val="000F1577"/>
    <w:rsid w:val="001033FD"/>
    <w:rsid w:val="0015799A"/>
    <w:rsid w:val="00193167"/>
    <w:rsid w:val="001B1068"/>
    <w:rsid w:val="001D5316"/>
    <w:rsid w:val="00215143"/>
    <w:rsid w:val="00223819"/>
    <w:rsid w:val="002451BD"/>
    <w:rsid w:val="00246BEB"/>
    <w:rsid w:val="002752D7"/>
    <w:rsid w:val="00281EE2"/>
    <w:rsid w:val="0028714F"/>
    <w:rsid w:val="002B5070"/>
    <w:rsid w:val="002E5734"/>
    <w:rsid w:val="002F1280"/>
    <w:rsid w:val="003455FE"/>
    <w:rsid w:val="00345C62"/>
    <w:rsid w:val="003715A5"/>
    <w:rsid w:val="003B3F1A"/>
    <w:rsid w:val="003B5296"/>
    <w:rsid w:val="003C2696"/>
    <w:rsid w:val="003C62A0"/>
    <w:rsid w:val="004403A6"/>
    <w:rsid w:val="00492DB1"/>
    <w:rsid w:val="004B4F33"/>
    <w:rsid w:val="004C0DBA"/>
    <w:rsid w:val="004F37E0"/>
    <w:rsid w:val="004F5990"/>
    <w:rsid w:val="005003BF"/>
    <w:rsid w:val="00515ED1"/>
    <w:rsid w:val="005936EF"/>
    <w:rsid w:val="005942C8"/>
    <w:rsid w:val="00594483"/>
    <w:rsid w:val="005C5945"/>
    <w:rsid w:val="005D5B64"/>
    <w:rsid w:val="00605755"/>
    <w:rsid w:val="00613F81"/>
    <w:rsid w:val="00626BF0"/>
    <w:rsid w:val="00631B17"/>
    <w:rsid w:val="006662F4"/>
    <w:rsid w:val="00676933"/>
    <w:rsid w:val="00687F7E"/>
    <w:rsid w:val="006A6AA5"/>
    <w:rsid w:val="006B6594"/>
    <w:rsid w:val="006C042E"/>
    <w:rsid w:val="006C581B"/>
    <w:rsid w:val="006C6137"/>
    <w:rsid w:val="006D2D86"/>
    <w:rsid w:val="006E7757"/>
    <w:rsid w:val="0073560F"/>
    <w:rsid w:val="00766950"/>
    <w:rsid w:val="007A1232"/>
    <w:rsid w:val="007B22F2"/>
    <w:rsid w:val="007B4375"/>
    <w:rsid w:val="00800522"/>
    <w:rsid w:val="0081465F"/>
    <w:rsid w:val="00817203"/>
    <w:rsid w:val="00827861"/>
    <w:rsid w:val="00827C35"/>
    <w:rsid w:val="008560A8"/>
    <w:rsid w:val="00860CF3"/>
    <w:rsid w:val="00875694"/>
    <w:rsid w:val="009160C1"/>
    <w:rsid w:val="0098389C"/>
    <w:rsid w:val="00A131A1"/>
    <w:rsid w:val="00A36F16"/>
    <w:rsid w:val="00A46F14"/>
    <w:rsid w:val="00A719E8"/>
    <w:rsid w:val="00A97646"/>
    <w:rsid w:val="00AA1552"/>
    <w:rsid w:val="00AC16CE"/>
    <w:rsid w:val="00B02099"/>
    <w:rsid w:val="00B46906"/>
    <w:rsid w:val="00BB1A58"/>
    <w:rsid w:val="00BD7EFE"/>
    <w:rsid w:val="00BE46F9"/>
    <w:rsid w:val="00BF62A4"/>
    <w:rsid w:val="00C00677"/>
    <w:rsid w:val="00C2442A"/>
    <w:rsid w:val="00C32B15"/>
    <w:rsid w:val="00C36F74"/>
    <w:rsid w:val="00CB4EB7"/>
    <w:rsid w:val="00CF7424"/>
    <w:rsid w:val="00D21705"/>
    <w:rsid w:val="00D35FDF"/>
    <w:rsid w:val="00D64C2F"/>
    <w:rsid w:val="00D670C8"/>
    <w:rsid w:val="00DB243C"/>
    <w:rsid w:val="00DE7C65"/>
    <w:rsid w:val="00E31CFC"/>
    <w:rsid w:val="00E46097"/>
    <w:rsid w:val="00E517B6"/>
    <w:rsid w:val="00E95C4B"/>
    <w:rsid w:val="00EC24CD"/>
    <w:rsid w:val="00EF4C8C"/>
    <w:rsid w:val="00F10748"/>
    <w:rsid w:val="00F17A7F"/>
    <w:rsid w:val="00F46FC8"/>
    <w:rsid w:val="00F821DD"/>
    <w:rsid w:val="00F87560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EB5BB"/>
  <w14:defaultImageDpi w14:val="300"/>
  <w15:docId w15:val="{D6FA9E1A-2B67-CA4B-9502-A0AB177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95C4B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17"/>
  </w:style>
  <w:style w:type="paragraph" w:styleId="Footer">
    <w:name w:val="footer"/>
    <w:basedOn w:val="Normal"/>
    <w:link w:val="FooterChar"/>
    <w:uiPriority w:val="99"/>
    <w:unhideWhenUsed/>
    <w:rsid w:val="00631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17"/>
  </w:style>
  <w:style w:type="paragraph" w:styleId="ListParagraph">
    <w:name w:val="List Paragraph"/>
    <w:basedOn w:val="Normal"/>
    <w:uiPriority w:val="34"/>
    <w:qFormat/>
    <w:rsid w:val="006662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7A7F"/>
  </w:style>
  <w:style w:type="character" w:customStyle="1" w:styleId="FootnoteTextChar">
    <w:name w:val="Footnote Text Char"/>
    <w:basedOn w:val="DefaultParagraphFont"/>
    <w:link w:val="FootnoteText"/>
    <w:uiPriority w:val="99"/>
    <w:rsid w:val="00F17A7F"/>
  </w:style>
  <w:style w:type="character" w:styleId="FootnoteReference">
    <w:name w:val="footnote reference"/>
    <w:basedOn w:val="DefaultParagraphFont"/>
    <w:uiPriority w:val="99"/>
    <w:unhideWhenUsed/>
    <w:rsid w:val="00F17A7F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E95C4B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2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1442E-845C-41EA-83A2-3D023AA9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Melissa Kerr</cp:lastModifiedBy>
  <cp:revision>2</cp:revision>
  <dcterms:created xsi:type="dcterms:W3CDTF">2023-04-21T14:05:00Z</dcterms:created>
  <dcterms:modified xsi:type="dcterms:W3CDTF">2023-04-21T14:05:00Z</dcterms:modified>
  <cp:category/>
</cp:coreProperties>
</file>